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 xml:space="preserve">📘 </w:t>
      </w:r>
      <w:r>
        <w:rPr/>
        <w:t>The Tmerx Discovery Kit (Lead Magnet Outline)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Page 1: The Philosophy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The "T" Standard:</w:t>
      </w:r>
      <w:r>
        <w:rPr/>
        <w:t xml:space="preserve"> An introduction to </w:t>
      </w:r>
      <w:r>
        <w:rPr>
          <w:i/>
        </w:rPr>
        <w:t>Tmerx</w:t>
      </w:r>
      <w:r>
        <w:rPr/>
        <w:t xml:space="preserve"> (Possession). Why buying something shouldn't just be a transaction, but an investment in quality.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The Merx Promise:</w:t>
      </w:r>
      <w:r>
        <w:rPr/>
        <w:t xml:space="preserve"> How we source products and render services that stand the test of time.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Page 2: The Buyer’s Checklist (The "Merx" Side)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5 Things to Look for Before Buying:</w:t>
      </w:r>
      <w:r>
        <w:rPr/>
        <w:t xml:space="preserve"> A guide on durability, material quality, and "timeless" design.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Avoid the "Disposable" Trap:</w:t>
      </w:r>
      <w:r>
        <w:rPr/>
        <w:t xml:space="preserve"> Why Tmerx focuses on items that don't need replacing every year.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Page 3: The Rendering Roadmap (The "Labs" Side)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From Concept to 4K:</w:t>
      </w:r>
      <w:r>
        <w:rPr/>
        <w:t xml:space="preserve"> A step-by-step breakdown of how a professional render is created.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Questions to Ask Your Designer:</w:t>
      </w:r>
      <w:r>
        <w:rPr/>
        <w:t xml:space="preserve"> Tips for clients to ensure they get the best ROI on digital assets (lighting, topology, scale).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Page 4: The Tmerx Ecosystem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How We Work:</w:t>
      </w:r>
      <w:r>
        <w:rPr/>
        <w:t xml:space="preserve"> A visual flow chart showing how a client can buy a product and then use Tmerx Labs to customize or visualize it in their space.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The "Purple" Perks:</w:t>
      </w:r>
      <w:r>
        <w:rPr/>
        <w:t xml:space="preserve"> A list of benefits for those in our database (early access, "Discovery" discounts).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 xml:space="preserve">🛠️ </w:t>
      </w:r>
      <w:r>
        <w:rPr/>
        <w:t>How to Implement This on Your Site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1. The Pop-Up / Footer Banner</w:t>
      </w:r>
    </w:p>
    <w:p>
      <w:pPr>
        <w:pStyle w:val="BodyText"/>
        <w:bidi w:val="0"/>
        <w:jc w:val="start"/>
        <w:rPr/>
      </w:pPr>
      <w:r>
        <w:rPr/>
        <w:t>Don't just say "Sign up for our newsletter." Say:</w:t>
      </w:r>
    </w:p>
    <w:p>
      <w:pPr>
        <w:pStyle w:val="BlockQuotation"/>
        <w:bidi w:val="0"/>
        <w:jc w:val="start"/>
        <w:rPr/>
      </w:pPr>
      <w:r>
        <w:rPr>
          <w:i/>
        </w:rPr>
        <w:t xml:space="preserve">"Stop buying. Start owning. Download the </w:t>
      </w:r>
      <w:r>
        <w:rPr>
          <w:b/>
          <w:i/>
        </w:rPr>
        <w:t>Tmerx Discovery Kit</w:t>
      </w:r>
      <w:r>
        <w:rPr>
          <w:i/>
        </w:rPr>
        <w:t xml:space="preserve"> and learn the secrets of high-fidelity products and professional rendering."</w:t>
      </w:r>
      <w:r>
        <w:rPr/>
        <w:t xml:space="preserve"> </w:t>
      </w:r>
      <w:r>
        <w:rPr>
          <w:b/>
        </w:rPr>
        <w:t>[Get My Free Kit]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2. The Automated Delivery</w:t>
      </w:r>
    </w:p>
    <w:p>
      <w:pPr>
        <w:pStyle w:val="BodyText"/>
        <w:bidi w:val="0"/>
        <w:jc w:val="start"/>
        <w:rPr/>
      </w:pPr>
      <w:r>
        <w:rPr/>
        <w:t>When they enter their email, they immediately receive a link to this PDF.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3. The "Soft Sell"</w:t>
      </w:r>
    </w:p>
    <w:p>
      <w:pPr>
        <w:pStyle w:val="BodyText"/>
        <w:bidi w:val="0"/>
        <w:jc w:val="start"/>
        <w:rPr/>
      </w:pPr>
      <w:r>
        <w:rPr/>
        <w:t>On the final page of the PDF, include a QR code or a link that says:</w:t>
      </w:r>
    </w:p>
    <w:p>
      <w:pPr>
        <w:pStyle w:val="BlockQuotation"/>
        <w:bidi w:val="0"/>
        <w:jc w:val="start"/>
        <w:rPr>
          <w:i/>
        </w:rPr>
      </w:pPr>
      <w:r>
        <w:rPr>
          <w:i/>
        </w:rPr>
        <w:t xml:space="preserve">"Ready to apply these standards to your next project? </w:t>
      </w:r>
      <w:r>
        <w:rPr>
          <w:b/>
          <w:i/>
        </w:rPr>
        <w:t>Book a 15-minute Strategy Session with Tmerx Labs.</w:t>
      </w:r>
      <w:r>
        <w:rPr>
          <w:i/>
        </w:rPr>
        <w:t>"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## 🎯 Your Immediate "Tmerx" Action Plan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Code:</w:t>
      </w:r>
      <w:r>
        <w:rPr/>
        <w:t xml:space="preserve"> Finish the </w:t>
      </w:r>
      <w:r>
        <w:rPr>
          <w:rStyle w:val="SourceText"/>
        </w:rPr>
        <w:t>VideoLoop</w:t>
      </w:r>
      <w:r>
        <w:rPr/>
        <w:t xml:space="preserve"> and </w:t>
      </w:r>
      <w:r>
        <w:rPr>
          <w:rStyle w:val="SourceText"/>
        </w:rPr>
        <w:t>ViewCount</w:t>
      </w:r>
      <w:r>
        <w:rPr/>
        <w:t xml:space="preserve"> logic so your site feels active and "populated" when visitors arrive.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Design:</w:t>
      </w:r>
      <w:r>
        <w:rPr/>
        <w:t xml:space="preserve"> Use the </w:t>
      </w:r>
      <w:r>
        <w:rPr>
          <w:b/>
        </w:rPr>
        <w:t>Purple/Grey</w:t>
      </w:r>
      <w:r>
        <w:rPr/>
        <w:t xml:space="preserve"> color scheme on your landing page to match the logo I generated.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Launch:</w:t>
      </w:r>
      <w:r>
        <w:rPr/>
        <w:t xml:space="preserve"> Start with </w:t>
      </w:r>
      <w:r>
        <w:rPr>
          <w:b/>
        </w:rPr>
        <w:t>Option 1</w:t>
      </w:r>
      <w:r>
        <w:rPr/>
        <w:t xml:space="preserve"> (Service-First) using your rendering skills to build the cash flow needed for your "Merx" inventory.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2</Pages>
  <Words>351</Words>
  <Characters>1693</Characters>
  <CharactersWithSpaces>2007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2026-02-14T11:49:25Z</dcterms:created>
  <dc:creator/>
  <dc:description/>
  <dc:language>en-US</dc:language>
  <cp:lastModifiedBy/>
  <dcterms:modified xsi:type="dcterms:W3CDTF">2026-02-14T11:52:32Z</dcterms:modified>
  <cp:revision>1</cp:revision>
  <dc:subject/>
  <dc:title/>
</cp:coreProperties>
</file>