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Use the </w:t>
      </w:r>
      <w:r>
        <w:rPr>
          <w:rFonts w:ascii="Google Sans Text;sans-serif" w:hAnsi="Google Sans Text;sans-serif"/>
          <w:b/>
        </w:rPr>
        <w:t>Deep Violet (#4A148C)</w:t>
      </w:r>
      <w:r>
        <w:rPr>
          <w:rFonts w:ascii="Google Sans Text;sans-serif" w:hAnsi="Google Sans Text;sans-serif"/>
        </w:rPr>
        <w:t xml:space="preserve"> and </w:t>
      </w:r>
      <w:r>
        <w:rPr>
          <w:rFonts w:ascii="Google Sans Text;sans-serif" w:hAnsi="Google Sans Text;sans-serif"/>
          <w:b/>
        </w:rPr>
        <w:t>Nano Banana (#FFD60A)</w:t>
      </w:r>
      <w:r>
        <w:rPr>
          <w:rFonts w:ascii="Google Sans Text;sans-serif" w:hAnsi="Google Sans Text;sans-serif"/>
        </w:rPr>
        <w:t xml:space="preserve"> colors in your graphics to ensure you stop the scroll.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/>
      </w:pPr>
      <w:r>
        <w:rPr/>
        <w:t xml:space="preserve">🚀 </w:t>
      </w:r>
      <w:r>
        <w:rPr>
          <w:rFonts w:ascii="Google Sans;sans-serif" w:hAnsi="Google Sans;sans-serif"/>
        </w:rPr>
        <w:t>Post 1: The Main Brand Reveal (The "T" Anchor)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Visual Idea:</w:t>
      </w:r>
      <w:r>
        <w:rPr>
          <w:rFonts w:ascii="Google Sans Text;sans-serif" w:hAnsi="Google Sans Text;sans-serif"/>
        </w:rPr>
        <w:t xml:space="preserve"> A large, metallic </w:t>
      </w:r>
      <w:r>
        <w:rPr>
          <w:rFonts w:ascii="Google Sans Text;sans-serif" w:hAnsi="Google Sans Text;sans-serif"/>
          <w:b/>
        </w:rPr>
        <w:t>Regal Gold "T"</w:t>
      </w:r>
      <w:r>
        <w:rPr>
          <w:rFonts w:ascii="Google Sans Text;sans-serif" w:hAnsi="Google Sans Text;sans-serif"/>
        </w:rPr>
        <w:t xml:space="preserve"> logo centered on a </w:t>
      </w:r>
      <w:r>
        <w:rPr>
          <w:rFonts w:ascii="Google Sans Text;sans-serif" w:hAnsi="Google Sans Text;sans-serif"/>
          <w:b/>
        </w:rPr>
        <w:t>Deep Violet</w:t>
      </w:r>
      <w:r>
        <w:rPr>
          <w:rFonts w:ascii="Google Sans Text;sans-serif" w:hAnsi="Google Sans Text;sans-serif"/>
        </w:rPr>
        <w:t xml:space="preserve"> background. Subtle "Nano Banana" electric sparks around the edges.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Caption: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The wait for the Monolith is over. 👑⚡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Introducing </w:t>
      </w:r>
      <w:r>
        <w:rPr>
          <w:rFonts w:ascii="Google Sans Text;sans-serif" w:hAnsi="Google Sans Text;sans-serif"/>
          <w:b/>
        </w:rPr>
        <w:t>Tmerx</w:t>
      </w:r>
      <w:r>
        <w:rPr>
          <w:rFonts w:ascii="Google Sans Text;sans-serif" w:hAnsi="Google Sans Text;sans-serif"/>
        </w:rPr>
        <w:t xml:space="preserve">: The intersection of high-end trade and professional rendering. Inspired by the philosophy of </w:t>
      </w:r>
      <w:r>
        <w:rPr>
          <w:rFonts w:ascii="Google Sans Text;sans-serif" w:hAnsi="Google Sans Text;sans-serif"/>
          <w:i/>
        </w:rPr>
        <w:t>Ktēma</w:t>
      </w:r>
      <w:r>
        <w:rPr>
          <w:rFonts w:ascii="Google Sans Text;sans-serif" w:hAnsi="Google Sans Text;sans-serif"/>
        </w:rPr>
        <w:t xml:space="preserve"> (Permanent Possession), we are here to redefine how you buy and how you build.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/>
      </w:pPr>
      <w:r>
        <w:rPr/>
        <w:t xml:space="preserve">🛒 </w:t>
      </w:r>
      <w:r>
        <w:rPr>
          <w:rFonts w:ascii="Google Sans Text;sans-serif" w:hAnsi="Google Sans Text;sans-serif"/>
          <w:b/>
        </w:rPr>
        <w:t>Shop</w:t>
      </w:r>
      <w:r>
        <w:rPr>
          <w:rFonts w:ascii="Google Sans Text;sans-serif" w:hAnsi="Google Sans Text;sans-serif"/>
        </w:rPr>
        <w:t xml:space="preserve"> the curated.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/>
      </w:pPr>
      <w:r>
        <w:rPr/>
        <w:t xml:space="preserve">🛠️ </w:t>
      </w:r>
      <w:r>
        <w:rPr>
          <w:rFonts w:ascii="Google Sans Text;sans-serif" w:hAnsi="Google Sans Text;sans-serif"/>
          <w:b/>
        </w:rPr>
        <w:t>Render</w:t>
      </w:r>
      <w:r>
        <w:rPr>
          <w:rFonts w:ascii="Google Sans Text;sans-serif" w:hAnsi="Google Sans Text;sans-serif"/>
        </w:rPr>
        <w:t xml:space="preserve"> the future.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Welcome to the Tmerx ecosystem. Trade with Power. Possess with Pride.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#Tmerx #ElectricRoyalty #Ownership #NewBrandLaunch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/>
      </w:pPr>
      <w:r>
        <w:rPr/>
        <w:t xml:space="preserve">🛒 </w:t>
      </w:r>
      <w:r>
        <w:rPr>
          <w:rFonts w:ascii="Google Sans;sans-serif" w:hAnsi="Google Sans;sans-serif"/>
        </w:rPr>
        <w:t>Post 2: The Store Focus (E-commerce/Sales)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Visual Idea:</w:t>
      </w:r>
      <w:r>
        <w:rPr>
          <w:rFonts w:ascii="Google Sans Text;sans-serif" w:hAnsi="Google Sans Text;sans-serif"/>
        </w:rPr>
        <w:t xml:space="preserve"> A Clean White background with a high-quality product in the center. A </w:t>
      </w:r>
      <w:r>
        <w:rPr>
          <w:rFonts w:ascii="Google Sans Text;sans-serif" w:hAnsi="Google Sans Text;sans-serif"/>
          <w:b/>
        </w:rPr>
        <w:t>Nano Banana</w:t>
      </w:r>
      <w:r>
        <w:rPr>
          <w:rFonts w:ascii="Google Sans Text;sans-serif" w:hAnsi="Google Sans Text;sans-serif"/>
        </w:rPr>
        <w:t xml:space="preserve"> yellow badge in the corner saying "NEW ARRIVAL."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Caption: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Own the Quality. 💎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At the </w:t>
      </w:r>
      <w:r>
        <w:rPr>
          <w:rFonts w:ascii="Google Sans Text;sans-serif" w:hAnsi="Google Sans Text;sans-serif"/>
          <w:b/>
        </w:rPr>
        <w:t>Tmerx Store</w:t>
      </w:r>
      <w:r>
        <w:rPr>
          <w:rFonts w:ascii="Google Sans Text;sans-serif" w:hAnsi="Google Sans Text;sans-serif"/>
        </w:rPr>
        <w:t>, we don’t just move merchandise—we source possessions that last. From tech essentials to lifestyle pieces, every item in our inventory passes the "T-Standard" of excellence.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/>
      </w:pPr>
      <w:r>
        <w:rPr/>
        <w:t xml:space="preserve">⚡ </w:t>
      </w:r>
      <w:r>
        <w:rPr>
          <w:rFonts w:ascii="Google Sans Text;sans-serif" w:hAnsi="Google Sans Text;sans-serif"/>
          <w:b/>
        </w:rPr>
        <w:t>FAST shipping.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/>
      </w:pPr>
      <w:r>
        <w:rPr/>
        <w:t xml:space="preserve">👑 </w:t>
      </w:r>
      <w:r>
        <w:rPr>
          <w:rFonts w:ascii="Google Sans Text;sans-serif" w:hAnsi="Google Sans Text;sans-serif"/>
          <w:b/>
        </w:rPr>
        <w:t>ROYAL quality.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Use code </w:t>
      </w:r>
      <w:r>
        <w:rPr>
          <w:rFonts w:ascii="Google Sans Text;sans-serif" w:hAnsi="Google Sans Text;sans-serif"/>
          <w:b/>
        </w:rPr>
        <w:t>TMERX10</w:t>
      </w:r>
      <w:r>
        <w:rPr>
          <w:rFonts w:ascii="Google Sans Text;sans-serif" w:hAnsi="Google Sans Text;sans-serif"/>
        </w:rPr>
        <w:t xml:space="preserve"> for a first-look discount at the link in our bio.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#TmerxStore #Merx #ShopLuxury #ElectricDeals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/>
      </w:pPr>
      <w:r>
        <w:rPr/>
        <w:t xml:space="preserve">🛠️ </w:t>
      </w:r>
      <w:r>
        <w:rPr>
          <w:rFonts w:ascii="Google Sans;sans-serif" w:hAnsi="Google Sans;sans-serif"/>
        </w:rPr>
        <w:t>Post 3: The Labs Focus (Rendering Services)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  <w:b/>
        </w:rPr>
        <w:t>Visual Idea:</w:t>
      </w:r>
      <w:r>
        <w:rPr>
          <w:rFonts w:ascii="Google Sans Text;sans-serif" w:hAnsi="Google Sans Text;sans-serif"/>
        </w:rPr>
        <w:t xml:space="preserve"> A "split-screen" image. On the left, a raw 3D wireframe; on the right, a fully rendered, photorealistic room in </w:t>
      </w:r>
      <w:r>
        <w:rPr>
          <w:rFonts w:ascii="Google Sans Text;sans-serif" w:hAnsi="Google Sans Text;sans-serif"/>
          <w:b/>
        </w:rPr>
        <w:t>Deep Violet and Gold</w:t>
      </w:r>
      <w:r>
        <w:rPr>
          <w:rFonts w:ascii="Google Sans Text;sans-serif" w:hAnsi="Google Sans Text;sans-serif"/>
        </w:rPr>
        <w:t xml:space="preserve"> tones.</w:t>
      </w:r>
    </w:p>
    <w:p>
      <w:pPr>
        <w:pStyle w:val="BodyText"/>
        <w:bidi w:val="0"/>
        <w:spacing w:lineRule="auto" w:line="273" w:before="0" w:after="140"/>
        <w:ind w:hanging="0" w:start="0" w:end="0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Caption: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  <w:b/>
        </w:rPr>
      </w:pPr>
      <w:r>
        <w:rPr>
          <w:rFonts w:ascii="Google Sans Text;sans-serif" w:hAnsi="Google Sans Text;sans-serif"/>
          <w:b/>
        </w:rPr>
        <w:t>Rendering the Future. 📐✨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 xml:space="preserve">Vision is nothing without execution. </w:t>
      </w:r>
      <w:r>
        <w:rPr>
          <w:rFonts w:ascii="Google Sans Text;sans-serif" w:hAnsi="Google Sans Text;sans-serif"/>
          <w:b/>
        </w:rPr>
        <w:t>Tmerx Labs</w:t>
      </w:r>
      <w:r>
        <w:rPr>
          <w:rFonts w:ascii="Google Sans Text;sans-serif" w:hAnsi="Google Sans Text;sans-serif"/>
        </w:rPr>
        <w:t xml:space="preserve"> provides elite 3D rendering and professional consulting to bring your biggest ideas into 4K reality.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Whether it’s architectural visualization or product prototyping, our "Labs" team delivers with mathematical precision.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/>
      </w:pPr>
      <w:r>
        <w:rPr/>
        <w:t xml:space="preserve">📍 </w:t>
      </w:r>
      <w:r>
        <w:rPr>
          <w:rFonts w:ascii="Google Sans Text;sans-serif" w:hAnsi="Google Sans Text;sans-serif"/>
          <w:b/>
        </w:rPr>
        <w:t>Book your strategy session today.</w:t>
      </w:r>
    </w:p>
    <w:p>
      <w:pPr>
        <w:pStyle w:val="BlockQuotation"/>
        <w:bidi w:val="0"/>
        <w:spacing w:lineRule="auto" w:line="273" w:before="0" w:after="283"/>
        <w:ind w:hanging="0" w:start="567" w:end="567"/>
        <w:jc w:val="start"/>
        <w:rPr>
          <w:rFonts w:ascii="Google Sans Text;sans-serif" w:hAnsi="Google Sans Text;sans-serif"/>
        </w:rPr>
      </w:pPr>
      <w:r>
        <w:rPr>
          <w:rFonts w:ascii="Google Sans Text;sans-serif" w:hAnsi="Google Sans Text;sans-serif"/>
        </w:rPr>
        <w:t>#TmerxLabs #3DRendering #VisualExcellence #ProfessionalServices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spacing w:lineRule="auto" w:line="273" w:before="0" w:after="140"/>
        <w:ind w:hanging="0" w:start="0" w:end="0"/>
        <w:jc w:val="start"/>
        <w:rPr/>
      </w:pPr>
      <w:r>
        <w:rPr/>
        <w:t xml:space="preserve">🎨 </w:t>
      </w:r>
      <w:r>
        <w:rPr>
          <w:rFonts w:ascii="Google Sans;sans-serif" w:hAnsi="Google Sans;sans-serif"/>
        </w:rPr>
        <w:t>Social Media Design Strategy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066"/>
        <w:gridCol w:w="7572"/>
      </w:tblGrid>
      <w:tr>
        <w:trPr>
          <w:tblHeader w:val="true"/>
        </w:trPr>
        <w:tc>
          <w:tcPr>
            <w:tcW w:w="20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Element</w:t>
            </w:r>
          </w:p>
        </w:tc>
        <w:tc>
          <w:tcPr>
            <w:tcW w:w="75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0"/>
              <w:ind w:hanging="0" w:start="0" w:end="0"/>
              <w:jc w:val="start"/>
              <w:rPr/>
            </w:pPr>
            <w:r>
              <w:rPr>
                <w:rStyle w:val="Strong"/>
                <w:rFonts w:ascii="Google Sans Text;sans-serif" w:hAnsi="Google Sans Text;sans-serif"/>
              </w:rPr>
              <w:t>Specification</w:t>
            </w:r>
          </w:p>
        </w:tc>
      </w:tr>
      <w:tr>
        <w:trPr/>
        <w:tc>
          <w:tcPr>
            <w:tcW w:w="20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Primary Graphic</w:t>
            </w:r>
          </w:p>
        </w:tc>
        <w:tc>
          <w:tcPr>
            <w:tcW w:w="75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 xml:space="preserve">Use </w:t>
            </w:r>
            <w:r>
              <w:rPr>
                <w:rFonts w:ascii="Google Sans Text;sans-serif" w:hAnsi="Google Sans Text;sans-serif"/>
                <w:b/>
              </w:rPr>
              <w:t>Deep Violet</w:t>
            </w:r>
            <w:r>
              <w:rPr>
                <w:rFonts w:ascii="Google Sans Text;sans-serif" w:hAnsi="Google Sans Text;sans-serif"/>
              </w:rPr>
              <w:t xml:space="preserve"> as the background for a "Premium" feel.</w:t>
            </w:r>
          </w:p>
        </w:tc>
      </w:tr>
      <w:tr>
        <w:trPr/>
        <w:tc>
          <w:tcPr>
            <w:tcW w:w="20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CTA Buttons</w:t>
            </w:r>
          </w:p>
        </w:tc>
        <w:tc>
          <w:tcPr>
            <w:tcW w:w="75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 xml:space="preserve">Design your "Link in Bio" buttons in </w:t>
            </w:r>
            <w:r>
              <w:rPr>
                <w:rFonts w:ascii="Google Sans Text;sans-serif" w:hAnsi="Google Sans Text;sans-serif"/>
                <w:b/>
              </w:rPr>
              <w:t>Nano Banana</w:t>
            </w:r>
            <w:r>
              <w:rPr>
                <w:rFonts w:ascii="Google Sans Text;sans-serif" w:hAnsi="Google Sans Text;sans-serif"/>
              </w:rPr>
              <w:t xml:space="preserve"> with Violet text.</w:t>
            </w:r>
          </w:p>
        </w:tc>
      </w:tr>
      <w:tr>
        <w:trPr/>
        <w:tc>
          <w:tcPr>
            <w:tcW w:w="20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Typography</w:t>
            </w:r>
          </w:p>
        </w:tc>
        <w:tc>
          <w:tcPr>
            <w:tcW w:w="75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 xml:space="preserve">Headlines in </w:t>
            </w:r>
            <w:r>
              <w:rPr>
                <w:rFonts w:ascii="Google Sans Text;sans-serif" w:hAnsi="Google Sans Text;sans-serif"/>
                <w:b/>
              </w:rPr>
              <w:t>Montserrat Black</w:t>
            </w:r>
            <w:r>
              <w:rPr>
                <w:rFonts w:ascii="Google Sans Text;sans-serif" w:hAnsi="Google Sans Text;sans-serif"/>
              </w:rPr>
              <w:t xml:space="preserve"> (All Caps).</w:t>
            </w:r>
          </w:p>
        </w:tc>
      </w:tr>
      <w:tr>
        <w:trPr/>
        <w:tc>
          <w:tcPr>
            <w:tcW w:w="20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140"/>
              <w:ind w:hanging="0" w:start="0" w:end="0"/>
              <w:jc w:val="start"/>
              <w:rPr>
                <w:rFonts w:ascii="Google Sans Text;sans-serif" w:hAnsi="Google Sans Text;sans-serif"/>
                <w:b/>
              </w:rPr>
            </w:pPr>
            <w:r>
              <w:rPr>
                <w:rFonts w:ascii="Google Sans Text;sans-serif" w:hAnsi="Google Sans Text;sans-serif"/>
                <w:b/>
              </w:rPr>
              <w:t>Filter Vibe</w:t>
            </w:r>
          </w:p>
        </w:tc>
        <w:tc>
          <w:tcPr>
            <w:tcW w:w="75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3" w:before="0" w:after="140"/>
              <w:ind w:hanging="0" w:start="0" w:end="0"/>
              <w:jc w:val="start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High contrast, sharp details, and slightly "cool" temperature.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oogle Sans Text">
    <w:altName w:val="sans-serif"/>
    <w:charset w:val="01" w:characterSet="utf-8"/>
    <w:family w:val="auto"/>
    <w:pitch w:val="default"/>
  </w:font>
  <w:font w:name="Google Sans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2026-02-14T11:55:23Z</dcterms:created>
  <dc:creator/>
  <dc:description/>
  <dc:language>en-US</dc:language>
  <cp:lastModifiedBy/>
  <dcterms:modified xsi:type="dcterms:W3CDTF">2026-02-14T11:55:34Z</dcterms:modified>
  <cp:revision>1</cp:revision>
  <dc:subject/>
  <dc:title/>
</cp:coreProperties>
</file>